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913" w:rsidRPr="005B7018" w:rsidRDefault="005B7018" w:rsidP="005B7018">
      <w:pPr>
        <w:jc w:val="center"/>
        <w:rPr>
          <w:b/>
          <w:bCs/>
          <w:sz w:val="28"/>
          <w:szCs w:val="28"/>
          <w:rtl/>
          <w:lang w:bidi="ar-SY"/>
        </w:rPr>
      </w:pPr>
      <w:r w:rsidRPr="005B7018">
        <w:rPr>
          <w:rFonts w:hint="cs"/>
          <w:b/>
          <w:bCs/>
          <w:sz w:val="28"/>
          <w:szCs w:val="28"/>
          <w:rtl/>
          <w:lang w:bidi="ar-SY"/>
        </w:rPr>
        <w:t xml:space="preserve">تدبير كسور قاع الحجاج </w:t>
      </w:r>
      <w:r w:rsidRPr="005B7018">
        <w:rPr>
          <w:b/>
          <w:bCs/>
          <w:sz w:val="28"/>
          <w:szCs w:val="28"/>
          <w:rtl/>
          <w:lang w:bidi="ar-SY"/>
        </w:rPr>
        <w:t>–</w:t>
      </w:r>
      <w:r w:rsidRPr="005B7018">
        <w:rPr>
          <w:rFonts w:hint="cs"/>
          <w:b/>
          <w:bCs/>
          <w:sz w:val="28"/>
          <w:szCs w:val="28"/>
          <w:rtl/>
          <w:lang w:bidi="ar-SY"/>
        </w:rPr>
        <w:t xml:space="preserve"> خبرتنا الجراحيه والمفاهيم الحديثه</w:t>
      </w:r>
    </w:p>
    <w:p w:rsidR="005B7018" w:rsidRDefault="005B7018" w:rsidP="005B7018">
      <w:pPr>
        <w:jc w:val="right"/>
        <w:rPr>
          <w:sz w:val="28"/>
          <w:szCs w:val="28"/>
          <w:rtl/>
          <w:lang w:bidi="ar-SY"/>
        </w:rPr>
      </w:pPr>
    </w:p>
    <w:p w:rsidR="005B7018" w:rsidRDefault="005B7018" w:rsidP="005B7018">
      <w:pPr>
        <w:jc w:val="right"/>
        <w:rPr>
          <w:rFonts w:hint="cs"/>
          <w:sz w:val="28"/>
          <w:szCs w:val="28"/>
          <w:rtl/>
          <w:lang w:bidi="ar-SY"/>
        </w:rPr>
      </w:pPr>
      <w:r>
        <w:rPr>
          <w:rFonts w:hint="cs"/>
          <w:sz w:val="28"/>
          <w:szCs w:val="28"/>
          <w:rtl/>
          <w:lang w:bidi="ar-SY"/>
        </w:rPr>
        <w:t>يهدف البحث إلى إلقاء الضوء على رضوض الحجاج العيني من حيث الأسباب المحتمله، وسائل التشخيص وطرائق التدبير.</w:t>
      </w:r>
    </w:p>
    <w:p w:rsidR="005B7018" w:rsidRDefault="005B7018" w:rsidP="005B7018">
      <w:pPr>
        <w:jc w:val="right"/>
        <w:rPr>
          <w:sz w:val="28"/>
          <w:szCs w:val="28"/>
          <w:rtl/>
          <w:lang w:bidi="ar-SY"/>
        </w:rPr>
      </w:pPr>
      <w:r>
        <w:rPr>
          <w:rFonts w:hint="cs"/>
          <w:sz w:val="28"/>
          <w:szCs w:val="28"/>
          <w:rtl/>
          <w:lang w:bidi="ar-SY"/>
        </w:rPr>
        <w:t>في محاضرتنا سنقدم خبرتنا الجراحيه المتراكمه في تدبير كسور قاع الحجاج مع استخدام شبكات التيتانيوم وتقبلها الحيوي والوظيفي والجمالي على مدى زمني بعيد كما سنتناول تدبير المضاعفات المحتمله المصاحبه لمثل هذا النوع من الرضوض.</w:t>
      </w:r>
    </w:p>
    <w:p w:rsidR="005B7018" w:rsidRDefault="005B7018" w:rsidP="005B7018">
      <w:pPr>
        <w:jc w:val="right"/>
        <w:rPr>
          <w:rFonts w:hint="cs"/>
          <w:sz w:val="28"/>
          <w:szCs w:val="28"/>
          <w:rtl/>
          <w:lang w:bidi="ar-SY"/>
        </w:rPr>
      </w:pPr>
      <w:r>
        <w:rPr>
          <w:rFonts w:hint="cs"/>
          <w:sz w:val="28"/>
          <w:szCs w:val="28"/>
          <w:rtl/>
          <w:lang w:bidi="ar-SY"/>
        </w:rPr>
        <w:t>كما سيتم التطرق إلى الأفكار الحاليه في التدبير بما يخدم واقع مثل هؤلاء المرضى بشكل الوظيفي والجمالي المثالي.</w:t>
      </w:r>
    </w:p>
    <w:p w:rsidR="005B7018" w:rsidRDefault="005B7018" w:rsidP="005B7018">
      <w:pPr>
        <w:jc w:val="right"/>
        <w:rPr>
          <w:sz w:val="28"/>
          <w:szCs w:val="28"/>
          <w:rtl/>
          <w:lang w:bidi="ar-SY"/>
        </w:rPr>
      </w:pPr>
    </w:p>
    <w:p w:rsidR="005B7018" w:rsidRDefault="005B7018" w:rsidP="005B7018">
      <w:pPr>
        <w:rPr>
          <w:rFonts w:hint="cs"/>
          <w:sz w:val="28"/>
          <w:szCs w:val="28"/>
          <w:rtl/>
          <w:lang w:bidi="ar-SY"/>
        </w:rPr>
      </w:pPr>
      <w:r>
        <w:rPr>
          <w:rFonts w:hint="cs"/>
          <w:sz w:val="28"/>
          <w:szCs w:val="28"/>
          <w:rtl/>
          <w:lang w:bidi="ar-SY"/>
        </w:rPr>
        <w:t xml:space="preserve">الأستاذ الكتور   </w:t>
      </w:r>
      <w:bookmarkStart w:id="0" w:name="_GoBack"/>
      <w:bookmarkEnd w:id="0"/>
    </w:p>
    <w:p w:rsidR="005B7018" w:rsidRPr="005B7018" w:rsidRDefault="005B7018" w:rsidP="005B7018">
      <w:pPr>
        <w:rPr>
          <w:rFonts w:hint="cs"/>
          <w:sz w:val="28"/>
          <w:szCs w:val="28"/>
          <w:lang w:bidi="ar-SY"/>
        </w:rPr>
      </w:pPr>
      <w:r>
        <w:rPr>
          <w:rFonts w:hint="cs"/>
          <w:sz w:val="28"/>
          <w:szCs w:val="28"/>
          <w:rtl/>
          <w:lang w:bidi="ar-SY"/>
        </w:rPr>
        <w:t>عبد الكريم أحمد خليل</w:t>
      </w:r>
    </w:p>
    <w:sectPr w:rsidR="005B7018" w:rsidRPr="005B7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0C"/>
    <w:rsid w:val="000E3398"/>
    <w:rsid w:val="0012420C"/>
    <w:rsid w:val="005B7018"/>
    <w:rsid w:val="00DF17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DC18F-E5FB-439E-82E7-5BA5AECA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2021-04-28T05:31:00Z</dcterms:created>
  <dcterms:modified xsi:type="dcterms:W3CDTF">2021-04-28T05:39:00Z</dcterms:modified>
</cp:coreProperties>
</file>